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05" w:rsidRPr="009C7705" w:rsidRDefault="009C7705" w:rsidP="009C77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</w:pPr>
      <w:r w:rsidRPr="009C770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Конкурсы и иные мероприятия, входящие в утвержденные и рекомендованные перечни</w:t>
      </w:r>
    </w:p>
    <w:p w:rsidR="009C7705" w:rsidRPr="009C7705" w:rsidRDefault="009C7705" w:rsidP="009C7705">
      <w:pPr>
        <w:spacing w:after="0" w:line="3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4" w:tgtFrame="_blank" w:history="1">
        <w:proofErr w:type="gramStart"/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>Перечень рекомендованных конкурсов для педагогических работников</w:t>
        </w:r>
      </w:hyperlink>
      <w:r w:rsidRPr="009C7705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9C7705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hyperlink r:id="rId5" w:tgtFrame="_blank" w:history="1"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>Перечень рекомендованных олимпиад, конкурсов и иных мероприятий, направленных на развитие способностей обучающихся к научной (интеллектуальной), творческой, физкультурно-спортивной деятельности</w:t>
        </w:r>
      </w:hyperlink>
      <w:r w:rsidRPr="009C7705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9C7705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hyperlink r:id="rId6" w:anchor="popup:inf11" w:history="1"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 xml:space="preserve">Перечень олимпиад школьников и их уровней, утвержденные приказами </w:t>
        </w:r>
        <w:proofErr w:type="spellStart"/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>Минобрнауки</w:t>
        </w:r>
        <w:proofErr w:type="spellEnd"/>
      </w:hyperlink>
      <w:r w:rsidRPr="009C7705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9C7705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hyperlink r:id="rId7" w:anchor="popup:inf12" w:history="1"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>Перечень олимпиад и иных интеллектуальных и (или) творческих конкурсов, мероприятия, направленных на развитие интеллектуальных и творческих способностей, способностей к занятиям физической культурой и спортом, интереса к научной</w:t>
        </w:r>
        <w:proofErr w:type="gramEnd"/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 xml:space="preserve"> (</w:t>
        </w:r>
        <w:proofErr w:type="gramStart"/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 xml:space="preserve">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утвержденные приказами </w:t>
        </w:r>
        <w:proofErr w:type="spellStart"/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>Минобрнауки</w:t>
        </w:r>
        <w:proofErr w:type="spellEnd"/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 xml:space="preserve"> и </w:t>
        </w:r>
        <w:proofErr w:type="spellStart"/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>Минпросвещения</w:t>
        </w:r>
        <w:proofErr w:type="spellEnd"/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 xml:space="preserve"> России</w:t>
        </w:r>
      </w:hyperlink>
      <w:r w:rsidRPr="009C7705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9C7705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hyperlink r:id="rId8" w:anchor="popup:inf13" w:history="1">
        <w:r w:rsidRPr="009C7705">
          <w:rPr>
            <w:rFonts w:ascii="Arial" w:eastAsia="Times New Roman" w:hAnsi="Arial" w:cs="Arial"/>
            <w:color w:val="4E6BCC"/>
            <w:sz w:val="27"/>
            <w:u w:val="single"/>
            <w:lang w:eastAsia="ru-RU"/>
          </w:rPr>
          <w:t>Перечень олимпиад и иных конкурсных мероприятий, по итогам которых присуждается именная стипендия Губернатора Московской области для детей и подростков, проявивших выдающиеся способности в области науки, искусства и спорта, утвержденные приказами Министерства образования Московской области</w:t>
        </w:r>
      </w:hyperlink>
      <w:proofErr w:type="gramEnd"/>
    </w:p>
    <w:p w:rsidR="009B463C" w:rsidRDefault="009B463C"/>
    <w:sectPr w:rsidR="009B463C" w:rsidSect="009B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705"/>
    <w:rsid w:val="009B463C"/>
    <w:rsid w:val="009C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705"/>
    <w:rPr>
      <w:b/>
      <w:bCs/>
    </w:rPr>
  </w:style>
  <w:style w:type="character" w:styleId="a4">
    <w:name w:val="Hyperlink"/>
    <w:basedOn w:val="a0"/>
    <w:uiPriority w:val="99"/>
    <w:semiHidden/>
    <w:unhideWhenUsed/>
    <w:rsid w:val="009C7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asoumo.ru/certifi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oasoumo.ru/certif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asoumo.ru/certification" TargetMode="External"/><Relationship Id="rId5" Type="http://schemas.openxmlformats.org/officeDocument/2006/relationships/hyperlink" Target="https://momos.ru/uploads/posts/2025_02/2025_list_olympiads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omos.ru/uploads/posts/2024-12/list_1_25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2025-04-11T07:41:00Z</dcterms:created>
  <dcterms:modified xsi:type="dcterms:W3CDTF">2025-04-11T07:42:00Z</dcterms:modified>
</cp:coreProperties>
</file>